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C4EA" w14:textId="708882E3" w:rsidR="00FB4921" w:rsidRDefault="00BC4969" w:rsidP="00362B28">
      <w:pPr>
        <w:jc w:val="right"/>
      </w:pPr>
      <w:r>
        <w:t xml:space="preserve"> Pérez  Zeledón  5 de febrero  2026</w:t>
      </w:r>
    </w:p>
    <w:p w14:paraId="16BBBAB7" w14:textId="0786030C" w:rsidR="00BC4969" w:rsidRDefault="00BC4969" w:rsidP="00362B28">
      <w:pPr>
        <w:jc w:val="both"/>
      </w:pPr>
      <w:r>
        <w:t>INFORME   FISCALIA  COLYPRO</w:t>
      </w:r>
    </w:p>
    <w:p w14:paraId="29CEAB8D" w14:textId="31A8BE9A" w:rsidR="00BC4969" w:rsidRDefault="00BC4969" w:rsidP="00362B28">
      <w:pPr>
        <w:jc w:val="both"/>
      </w:pPr>
      <w:r>
        <w:t>JUNTA REGIONAL DE COLYPRO</w:t>
      </w:r>
      <w:r w:rsidR="00094B11">
        <w:t xml:space="preserve"> DE  PÉREZ ZELEDÓN</w:t>
      </w:r>
      <w:r w:rsidR="00A86BC5">
        <w:t xml:space="preserve"> </w:t>
      </w:r>
    </w:p>
    <w:p w14:paraId="1307E9D2" w14:textId="3904CAFF" w:rsidR="00094B11" w:rsidRDefault="00094B11" w:rsidP="00362B28">
      <w:pPr>
        <w:jc w:val="both"/>
      </w:pPr>
      <w:r>
        <w:t>ASAMBLEA   REGIONAL  DEL 21  DE FEBRERO  2026</w:t>
      </w:r>
      <w:r w:rsidR="00A86BC5">
        <w:t>.</w:t>
      </w:r>
    </w:p>
    <w:p w14:paraId="65C2F3E4" w14:textId="77777777" w:rsidR="00362B28" w:rsidRDefault="00362B28" w:rsidP="00362B28">
      <w:pPr>
        <w:jc w:val="both"/>
      </w:pPr>
    </w:p>
    <w:p w14:paraId="15CAFA2B" w14:textId="02622D78" w:rsidR="00A86BC5" w:rsidRDefault="00362B28" w:rsidP="00362B28">
      <w:pPr>
        <w:ind w:firstLine="708"/>
        <w:jc w:val="both"/>
      </w:pPr>
      <w:r>
        <w:t>En mi calidad</w:t>
      </w:r>
      <w:r w:rsidR="00A86BC5">
        <w:t xml:space="preserve"> </w:t>
      </w:r>
      <w:r>
        <w:t>de Fiscal de</w:t>
      </w:r>
      <w:r w:rsidR="00A86BC5">
        <w:t xml:space="preserve"> la Junta </w:t>
      </w:r>
      <w:r>
        <w:t>Regional de</w:t>
      </w:r>
      <w:r w:rsidR="00A86BC5">
        <w:t xml:space="preserve"> </w:t>
      </w:r>
      <w:r>
        <w:t>Pérez Zeledón</w:t>
      </w:r>
      <w:r w:rsidR="00A86BC5">
        <w:t xml:space="preserve">, que </w:t>
      </w:r>
      <w:r>
        <w:t>comprende los</w:t>
      </w:r>
      <w:r w:rsidR="00A86BC5">
        <w:t xml:space="preserve"> </w:t>
      </w:r>
      <w:r>
        <w:t>cantones de Pérez</w:t>
      </w:r>
      <w:r w:rsidR="00A86BC5">
        <w:t xml:space="preserve"> Zeledón y Buenos Aires, hago entrega del </w:t>
      </w:r>
      <w:r>
        <w:t>informe correspondiente al período</w:t>
      </w:r>
      <w:r w:rsidR="00A86BC5">
        <w:t xml:space="preserve"> 1 de enero 2025 al 31 de diciembre 2025, mismo que </w:t>
      </w:r>
      <w:r>
        <w:t>será presentado en</w:t>
      </w:r>
      <w:r w:rsidR="00A86BC5">
        <w:t xml:space="preserve"> la Asamblea Regional el 21 de </w:t>
      </w:r>
      <w:r>
        <w:t>febrero 2026</w:t>
      </w:r>
      <w:r w:rsidR="00A86BC5">
        <w:t>.</w:t>
      </w:r>
    </w:p>
    <w:p w14:paraId="2CDFFAD4" w14:textId="08E5BC52" w:rsidR="00A86BC5" w:rsidRDefault="00A86BC5" w:rsidP="00362B28">
      <w:pPr>
        <w:ind w:firstLine="708"/>
        <w:jc w:val="both"/>
      </w:pPr>
      <w:r>
        <w:t xml:space="preserve">Es un </w:t>
      </w:r>
      <w:r w:rsidR="00362B28">
        <w:t>informe ejecutivo</w:t>
      </w:r>
      <w:r w:rsidR="00556FDB">
        <w:t xml:space="preserve"> </w:t>
      </w:r>
      <w:r w:rsidR="00362B28">
        <w:t>en</w:t>
      </w:r>
      <w:r w:rsidR="007B74B8">
        <w:t xml:space="preserve"> concordancia con la normativa del Colegio de Licenciados y Profesores, en Letras, </w:t>
      </w:r>
      <w:r w:rsidR="00556FDB">
        <w:t>F</w:t>
      </w:r>
      <w:r w:rsidR="007B74B8">
        <w:t xml:space="preserve">ilosofía, </w:t>
      </w:r>
      <w:r w:rsidR="00556FDB">
        <w:t>C</w:t>
      </w:r>
      <w:r w:rsidR="007B74B8">
        <w:t xml:space="preserve">iencias y </w:t>
      </w:r>
      <w:r w:rsidR="00556FDB">
        <w:t>A</w:t>
      </w:r>
      <w:r w:rsidR="007B74B8">
        <w:t>rte.</w:t>
      </w:r>
      <w:r w:rsidR="00556FDB">
        <w:t xml:space="preserve">  </w:t>
      </w:r>
      <w:r w:rsidR="007B74B8">
        <w:t xml:space="preserve">El </w:t>
      </w:r>
      <w:r w:rsidR="00556FDB">
        <w:t>período del</w:t>
      </w:r>
      <w:r w:rsidR="007B74B8">
        <w:t xml:space="preserve"> </w:t>
      </w:r>
      <w:r w:rsidR="00556FDB">
        <w:t>informe es</w:t>
      </w:r>
      <w:r w:rsidR="007B74B8">
        <w:t xml:space="preserve"> igual al que presenta la Junta Regional en las personas del </w:t>
      </w:r>
      <w:r w:rsidR="00556FDB">
        <w:t>presidente</w:t>
      </w:r>
      <w:r w:rsidR="007B74B8">
        <w:t xml:space="preserve"> y </w:t>
      </w:r>
      <w:r w:rsidR="00556FDB">
        <w:t>T</w:t>
      </w:r>
      <w:r w:rsidR="007B74B8">
        <w:t xml:space="preserve">esorero y en función de las actividades </w:t>
      </w:r>
      <w:r w:rsidR="00556FDB">
        <w:t>realizadas de</w:t>
      </w:r>
      <w:r w:rsidR="007B74B8">
        <w:t xml:space="preserve"> acuerdo con lo programado en el POA 2025. </w:t>
      </w:r>
      <w:r w:rsidR="00556FDB">
        <w:t xml:space="preserve"> Hago la aclaración</w:t>
      </w:r>
      <w:r w:rsidR="007B74B8">
        <w:t xml:space="preserve"> que en </w:t>
      </w:r>
      <w:r w:rsidR="00556FDB">
        <w:t>mayo del</w:t>
      </w:r>
      <w:r w:rsidR="007B74B8">
        <w:t xml:space="preserve"> 2025 </w:t>
      </w:r>
      <w:r w:rsidR="00556FDB">
        <w:t>presenté el</w:t>
      </w:r>
      <w:r w:rsidR="007B74B8">
        <w:t xml:space="preserve"> informe </w:t>
      </w:r>
      <w:r w:rsidR="00556FDB">
        <w:t>en la</w:t>
      </w:r>
      <w:r w:rsidR="007B74B8">
        <w:t xml:space="preserve"> </w:t>
      </w:r>
      <w:r w:rsidR="00556FDB">
        <w:t>A</w:t>
      </w:r>
      <w:r w:rsidR="007B74B8">
        <w:t xml:space="preserve">samblea Regional, </w:t>
      </w:r>
      <w:r w:rsidR="00556FDB">
        <w:t>pero por</w:t>
      </w:r>
      <w:r w:rsidR="007B74B8">
        <w:t xml:space="preserve"> diversas razones solo se dio por recibido</w:t>
      </w:r>
      <w:r w:rsidR="00556FDB">
        <w:t xml:space="preserve"> y </w:t>
      </w:r>
      <w:r w:rsidR="007B74B8">
        <w:t xml:space="preserve">considero necesario retomar  </w:t>
      </w:r>
      <w:r w:rsidR="00556FDB">
        <w:t xml:space="preserve">la labor </w:t>
      </w:r>
      <w:r w:rsidR="007B74B8">
        <w:t xml:space="preserve">de fiscalía </w:t>
      </w:r>
      <w:r w:rsidR="00556FDB">
        <w:t>realizado en</w:t>
      </w:r>
      <w:r w:rsidR="007B74B8">
        <w:t xml:space="preserve"> </w:t>
      </w:r>
      <w:r w:rsidR="00556FDB">
        <w:t>todo el</w:t>
      </w:r>
      <w:r w:rsidR="007B74B8">
        <w:t xml:space="preserve"> 2025.</w:t>
      </w:r>
    </w:p>
    <w:p w14:paraId="2214198B" w14:textId="03673894" w:rsidR="00A02EFF" w:rsidRPr="00556FDB" w:rsidRDefault="00556FDB" w:rsidP="00362B28">
      <w:pPr>
        <w:jc w:val="both"/>
        <w:rPr>
          <w:b/>
          <w:bCs/>
        </w:rPr>
      </w:pPr>
      <w:r w:rsidRPr="00556FDB">
        <w:rPr>
          <w:b/>
          <w:bCs/>
        </w:rPr>
        <w:t>Reuniones de</w:t>
      </w:r>
      <w:r w:rsidR="00A02EFF" w:rsidRPr="00556FDB">
        <w:rPr>
          <w:b/>
          <w:bCs/>
        </w:rPr>
        <w:t xml:space="preserve"> la Junta Regional.</w:t>
      </w:r>
    </w:p>
    <w:p w14:paraId="6A080DF8" w14:textId="268E51F9" w:rsidR="00A02EFF" w:rsidRDefault="00A02EFF" w:rsidP="00556FDB">
      <w:pPr>
        <w:ind w:firstLine="708"/>
        <w:jc w:val="both"/>
      </w:pPr>
      <w:r>
        <w:t xml:space="preserve">En </w:t>
      </w:r>
      <w:r w:rsidR="00556FDB">
        <w:t>total se</w:t>
      </w:r>
      <w:r>
        <w:t xml:space="preserve"> </w:t>
      </w:r>
      <w:r w:rsidR="00556FDB">
        <w:t>realizaron 39 reuniones</w:t>
      </w:r>
      <w:r>
        <w:t xml:space="preserve">, participé en todas, aportando mi opinión en muchos temas discutidos. En los </w:t>
      </w:r>
      <w:r w:rsidR="00556FDB">
        <w:t>meses de</w:t>
      </w:r>
      <w:r>
        <w:t xml:space="preserve"> </w:t>
      </w:r>
      <w:r w:rsidR="00556FDB">
        <w:t>enero,</w:t>
      </w:r>
      <w:r>
        <w:t xml:space="preserve"> febrero y </w:t>
      </w:r>
      <w:r w:rsidR="00556FDB">
        <w:t>marzo la</w:t>
      </w:r>
      <w:r>
        <w:t xml:space="preserve"> junta sesionó sin la secretaria quien </w:t>
      </w:r>
      <w:r w:rsidR="00556FDB">
        <w:t>presentaba ausencia</w:t>
      </w:r>
      <w:r>
        <w:t xml:space="preserve"> justificada por motivos de salud.  </w:t>
      </w:r>
      <w:r w:rsidR="00556FDB">
        <w:t>En la</w:t>
      </w:r>
      <w:r>
        <w:t xml:space="preserve"> última </w:t>
      </w:r>
      <w:r w:rsidR="00556FDB">
        <w:t>semana de</w:t>
      </w:r>
      <w:r>
        <w:t xml:space="preserve"> </w:t>
      </w:r>
      <w:r w:rsidR="00556FDB">
        <w:t>marzo renunció de</w:t>
      </w:r>
      <w:r>
        <w:t xml:space="preserve"> forma irrevocable y por lo </w:t>
      </w:r>
      <w:r w:rsidR="00556FDB">
        <w:t>tanto a</w:t>
      </w:r>
      <w:r>
        <w:t xml:space="preserve"> </w:t>
      </w:r>
      <w:r w:rsidR="00556FDB">
        <w:t>partir de</w:t>
      </w:r>
      <w:r>
        <w:t xml:space="preserve"> ese </w:t>
      </w:r>
      <w:r w:rsidR="00556FDB">
        <w:t>momento se</w:t>
      </w:r>
      <w:r>
        <w:t xml:space="preserve"> dejó de sesionar por falta de </w:t>
      </w:r>
      <w:r w:rsidR="00556FDB">
        <w:t>q</w:t>
      </w:r>
      <w:r>
        <w:t>uórum estructural.</w:t>
      </w:r>
    </w:p>
    <w:p w14:paraId="42B85C8D" w14:textId="104F9F71" w:rsidR="00A02EFF" w:rsidRDefault="00556FDB" w:rsidP="00556FDB">
      <w:pPr>
        <w:ind w:firstLine="708"/>
        <w:jc w:val="both"/>
      </w:pPr>
      <w:r>
        <w:t>En mayo</w:t>
      </w:r>
      <w:r w:rsidR="00A02EFF">
        <w:t xml:space="preserve"> </w:t>
      </w:r>
      <w:r>
        <w:t>2025 se realizó la</w:t>
      </w:r>
      <w:r w:rsidR="00A02EFF">
        <w:t xml:space="preserve"> Asamblea Regional y en </w:t>
      </w:r>
      <w:r>
        <w:t>esta se</w:t>
      </w:r>
      <w:r w:rsidR="00A02EFF">
        <w:t xml:space="preserve"> nombra a la </w:t>
      </w:r>
      <w:r>
        <w:t>nueva secretaria</w:t>
      </w:r>
      <w:r w:rsidR="00A02EFF">
        <w:t xml:space="preserve"> </w:t>
      </w:r>
      <w:r>
        <w:t>retomando las</w:t>
      </w:r>
      <w:r w:rsidR="00A02EFF">
        <w:t xml:space="preserve"> </w:t>
      </w:r>
      <w:r>
        <w:t>sesiones a</w:t>
      </w:r>
      <w:r w:rsidR="00A02EFF">
        <w:t xml:space="preserve"> </w:t>
      </w:r>
      <w:r>
        <w:t>partir de junio</w:t>
      </w:r>
      <w:r w:rsidR="00A02EFF">
        <w:t xml:space="preserve">. En </w:t>
      </w:r>
      <w:r>
        <w:t>total durante 9 fechas</w:t>
      </w:r>
      <w:r w:rsidR="00A02EFF">
        <w:t xml:space="preserve"> </w:t>
      </w:r>
      <w:r w:rsidR="00036739">
        <w:t xml:space="preserve">no se </w:t>
      </w:r>
      <w:r>
        <w:t>pudo sesionar</w:t>
      </w:r>
      <w:r w:rsidR="00036739">
        <w:t xml:space="preserve">. Esta misma situación obligó a </w:t>
      </w:r>
      <w:r>
        <w:t>la Junta</w:t>
      </w:r>
      <w:r w:rsidR="00036739">
        <w:t xml:space="preserve"> </w:t>
      </w:r>
      <w:r>
        <w:t>Regional de</w:t>
      </w:r>
      <w:r w:rsidR="00036739">
        <w:t xml:space="preserve"> </w:t>
      </w:r>
      <w:r>
        <w:t>redoblar esfuerzos para cumplir con</w:t>
      </w:r>
      <w:r w:rsidR="00036739">
        <w:t xml:space="preserve"> el POA 2025, </w:t>
      </w:r>
      <w:r>
        <w:t>contando con el</w:t>
      </w:r>
      <w:r w:rsidR="00036739">
        <w:t xml:space="preserve"> </w:t>
      </w:r>
      <w:r>
        <w:t>apoyo fundamental de</w:t>
      </w:r>
      <w:r w:rsidR="00036739">
        <w:t xml:space="preserve"> la JUNTA DIRECTIVA NACIONAL y </w:t>
      </w:r>
      <w:r>
        <w:t>los diferentes</w:t>
      </w:r>
      <w:r w:rsidR="00036739">
        <w:t xml:space="preserve"> </w:t>
      </w:r>
      <w:r>
        <w:t>órganos ejecutorios</w:t>
      </w:r>
      <w:r w:rsidR="00036739">
        <w:t xml:space="preserve"> de tal </w:t>
      </w:r>
      <w:r>
        <w:t>forma que</w:t>
      </w:r>
      <w:r w:rsidR="00036739">
        <w:t xml:space="preserve"> no se viera </w:t>
      </w:r>
      <w:r>
        <w:t>afectado las</w:t>
      </w:r>
      <w:r w:rsidR="00036739">
        <w:t xml:space="preserve"> actividades </w:t>
      </w:r>
      <w:r>
        <w:t>dirigidas a</w:t>
      </w:r>
      <w:r w:rsidR="00036739">
        <w:t xml:space="preserve"> los COLEGIADOS de la Región.</w:t>
      </w:r>
    </w:p>
    <w:p w14:paraId="10D42290" w14:textId="5AFD6139" w:rsidR="00036739" w:rsidRDefault="00036739" w:rsidP="00556FDB">
      <w:pPr>
        <w:ind w:firstLine="708"/>
        <w:jc w:val="both"/>
      </w:pPr>
      <w:r>
        <w:t xml:space="preserve">En </w:t>
      </w:r>
      <w:r w:rsidR="00556FDB">
        <w:t>cuanto a</w:t>
      </w:r>
      <w:r>
        <w:t xml:space="preserve"> la asistencia </w:t>
      </w:r>
      <w:r w:rsidR="00556FDB">
        <w:t>a sesiones,</w:t>
      </w:r>
      <w:r>
        <w:t xml:space="preserve"> </w:t>
      </w:r>
      <w:r w:rsidR="00556FDB">
        <w:t>aparte de la</w:t>
      </w:r>
      <w:r>
        <w:t xml:space="preserve"> </w:t>
      </w:r>
      <w:r w:rsidR="00556FDB">
        <w:t>situación de</w:t>
      </w:r>
      <w:r>
        <w:t xml:space="preserve"> </w:t>
      </w:r>
      <w:r w:rsidR="00556FDB">
        <w:t>ausencia justificada</w:t>
      </w:r>
      <w:r>
        <w:t xml:space="preserve"> de la secretaria, solo en </w:t>
      </w:r>
      <w:r w:rsidR="00556FDB">
        <w:t>3 sesiones</w:t>
      </w:r>
      <w:r>
        <w:t xml:space="preserve"> </w:t>
      </w:r>
      <w:r w:rsidR="00556FDB">
        <w:t>más la</w:t>
      </w:r>
      <w:r>
        <w:t xml:space="preserve"> </w:t>
      </w:r>
      <w:r w:rsidR="00556FDB">
        <w:t>J</w:t>
      </w:r>
      <w:r>
        <w:t xml:space="preserve">unta </w:t>
      </w:r>
      <w:r w:rsidR="00556FDB">
        <w:t>R</w:t>
      </w:r>
      <w:r>
        <w:t xml:space="preserve">egional </w:t>
      </w:r>
      <w:r w:rsidR="00556FDB">
        <w:t>sesionó con 4 miembros</w:t>
      </w:r>
      <w:r>
        <w:t>.</w:t>
      </w:r>
    </w:p>
    <w:p w14:paraId="3B9EC57F" w14:textId="6CBD3D7B" w:rsidR="00036739" w:rsidRPr="00556FDB" w:rsidRDefault="00556FDB" w:rsidP="00362B28">
      <w:pPr>
        <w:jc w:val="both"/>
        <w:rPr>
          <w:b/>
          <w:bCs/>
        </w:rPr>
      </w:pPr>
      <w:r w:rsidRPr="00556FDB">
        <w:rPr>
          <w:b/>
          <w:bCs/>
        </w:rPr>
        <w:t>Resumen Ejecutivo</w:t>
      </w:r>
      <w:r w:rsidR="00036739" w:rsidRPr="00556FDB">
        <w:rPr>
          <w:b/>
          <w:bCs/>
        </w:rPr>
        <w:t>:</w:t>
      </w:r>
    </w:p>
    <w:p w14:paraId="7A9D0637" w14:textId="117FA103" w:rsidR="00036739" w:rsidRDefault="00556FDB" w:rsidP="00362B28">
      <w:pPr>
        <w:jc w:val="both"/>
      </w:pPr>
      <w:r>
        <w:t>Total de</w:t>
      </w:r>
      <w:r w:rsidR="00036739">
        <w:t xml:space="preserve"> sesiones</w:t>
      </w:r>
      <w:r w:rsidR="000B2D33">
        <w:t>:</w:t>
      </w:r>
      <w:r w:rsidR="00036739">
        <w:t xml:space="preserve">  39.</w:t>
      </w:r>
    </w:p>
    <w:p w14:paraId="3B744368" w14:textId="5B2ABCF1" w:rsidR="00036739" w:rsidRDefault="00036739" w:rsidP="00362B28">
      <w:pPr>
        <w:jc w:val="both"/>
      </w:pPr>
      <w:r>
        <w:t xml:space="preserve">Total de </w:t>
      </w:r>
      <w:r w:rsidR="000B2D33">
        <w:t>sesiones presenciales:</w:t>
      </w:r>
      <w:r>
        <w:t xml:space="preserve"> 14</w:t>
      </w:r>
      <w:r w:rsidR="000B2D33">
        <w:t>.</w:t>
      </w:r>
    </w:p>
    <w:p w14:paraId="2376D6E9" w14:textId="357B6DA9" w:rsidR="00036739" w:rsidRDefault="000B2D33" w:rsidP="00362B28">
      <w:pPr>
        <w:jc w:val="both"/>
      </w:pPr>
      <w:r>
        <w:t>Total de</w:t>
      </w:r>
      <w:r w:rsidR="00036739">
        <w:t xml:space="preserve"> sesiones </w:t>
      </w:r>
      <w:r>
        <w:t>virtuales: 25.</w:t>
      </w:r>
    </w:p>
    <w:p w14:paraId="3C8C389F" w14:textId="338CA3FA" w:rsidR="00036739" w:rsidRDefault="000B2D33" w:rsidP="00362B28">
      <w:pPr>
        <w:jc w:val="both"/>
      </w:pPr>
      <w:r>
        <w:t>Acuerdos tomados:</w:t>
      </w:r>
      <w:r w:rsidR="00036739">
        <w:t xml:space="preserve">  213</w:t>
      </w:r>
      <w:r>
        <w:t>.</w:t>
      </w:r>
    </w:p>
    <w:p w14:paraId="21669F1D" w14:textId="1491AC53" w:rsidR="002055FE" w:rsidRDefault="000B2D33" w:rsidP="00362B28">
      <w:pPr>
        <w:jc w:val="both"/>
      </w:pPr>
      <w:r>
        <w:t>Acuerdos no</w:t>
      </w:r>
      <w:r w:rsidR="002055FE">
        <w:t xml:space="preserve"> ejecutados</w:t>
      </w:r>
      <w:r>
        <w:t>:</w:t>
      </w:r>
      <w:r w:rsidR="002055FE">
        <w:t xml:space="preserve">  3</w:t>
      </w:r>
      <w:r>
        <w:t>.</w:t>
      </w:r>
    </w:p>
    <w:p w14:paraId="64E2D32F" w14:textId="4548CA9C" w:rsidR="002055FE" w:rsidRDefault="000B2D33" w:rsidP="00362B28">
      <w:pPr>
        <w:jc w:val="both"/>
      </w:pPr>
      <w:r>
        <w:t>Acuerdos en</w:t>
      </w:r>
      <w:r w:rsidR="002055FE">
        <w:t xml:space="preserve"> proceso</w:t>
      </w:r>
      <w:r>
        <w:t>:</w:t>
      </w:r>
      <w:r w:rsidR="002055FE">
        <w:t xml:space="preserve"> 5.</w:t>
      </w:r>
    </w:p>
    <w:p w14:paraId="3858FEA5" w14:textId="3F8893AE" w:rsidR="002055FE" w:rsidRDefault="002055FE" w:rsidP="000B2D33">
      <w:pPr>
        <w:ind w:firstLine="708"/>
        <w:jc w:val="both"/>
      </w:pPr>
      <w:r>
        <w:lastRenderedPageBreak/>
        <w:t xml:space="preserve">En los acuerdos no </w:t>
      </w:r>
      <w:r w:rsidR="000B2D33">
        <w:t>ejecutados se</w:t>
      </w:r>
      <w:r>
        <w:t xml:space="preserve"> </w:t>
      </w:r>
      <w:r w:rsidR="000B2D33">
        <w:t>tiene la</w:t>
      </w:r>
      <w:r>
        <w:t xml:space="preserve"> copa COLYPRO que </w:t>
      </w:r>
      <w:r w:rsidR="000B2D33">
        <w:t>fue suspendida</w:t>
      </w:r>
      <w:r>
        <w:t xml:space="preserve"> y dos </w:t>
      </w:r>
      <w:r w:rsidR="000B2D33">
        <w:t>cursos que se</w:t>
      </w:r>
      <w:r>
        <w:t xml:space="preserve"> tuvieron que replantear o </w:t>
      </w:r>
      <w:r w:rsidR="000B2D33">
        <w:t>redireccionar posterior al</w:t>
      </w:r>
      <w:r>
        <w:t xml:space="preserve"> </w:t>
      </w:r>
      <w:r w:rsidR="000B2D33">
        <w:t>acuerdo de</w:t>
      </w:r>
      <w:r>
        <w:t xml:space="preserve"> ejecución por razones ajenas al control de la Junta</w:t>
      </w:r>
      <w:r w:rsidR="000B2D33">
        <w:t xml:space="preserve">.  </w:t>
      </w:r>
      <w:r>
        <w:t xml:space="preserve">Estos cursos principalmente de primeros auxilios se </w:t>
      </w:r>
      <w:r w:rsidR="000B2D33">
        <w:t>ejecutaron,</w:t>
      </w:r>
      <w:r>
        <w:t xml:space="preserve"> pero </w:t>
      </w:r>
      <w:r w:rsidR="000B2D33">
        <w:t>no en</w:t>
      </w:r>
      <w:r>
        <w:t xml:space="preserve"> la fecha y con la población original.</w:t>
      </w:r>
      <w:r w:rsidR="000B2D33">
        <w:t xml:space="preserve">  </w:t>
      </w:r>
      <w:r>
        <w:t xml:space="preserve">En términos </w:t>
      </w:r>
      <w:r w:rsidR="000B2D33">
        <w:t>generales la</w:t>
      </w:r>
      <w:r>
        <w:t xml:space="preserve"> </w:t>
      </w:r>
      <w:r w:rsidR="000B2D33">
        <w:t>Junta Regional de</w:t>
      </w:r>
      <w:r>
        <w:t xml:space="preserve"> </w:t>
      </w:r>
      <w:r w:rsidR="000B2D33">
        <w:t>Pérez Zeledón logró cumplir con lo</w:t>
      </w:r>
      <w:r>
        <w:t xml:space="preserve"> </w:t>
      </w:r>
      <w:r w:rsidR="000B2D33">
        <w:t>programado en</w:t>
      </w:r>
      <w:r>
        <w:t xml:space="preserve"> el POA 2025.</w:t>
      </w:r>
    </w:p>
    <w:p w14:paraId="057A02F3" w14:textId="77777777" w:rsidR="000B2D33" w:rsidRDefault="000B2D33" w:rsidP="000B2D33">
      <w:pPr>
        <w:ind w:firstLine="708"/>
        <w:jc w:val="both"/>
      </w:pPr>
    </w:p>
    <w:p w14:paraId="52826065" w14:textId="6860403F" w:rsidR="00836E36" w:rsidRPr="000B2D33" w:rsidRDefault="000B2D33" w:rsidP="00362B28">
      <w:pPr>
        <w:jc w:val="both"/>
        <w:rPr>
          <w:b/>
          <w:bCs/>
        </w:rPr>
      </w:pPr>
      <w:r w:rsidRPr="000B2D33">
        <w:rPr>
          <w:b/>
          <w:bCs/>
        </w:rPr>
        <w:t>Otras actividades en</w:t>
      </w:r>
      <w:r w:rsidR="00836E36" w:rsidRPr="000B2D33">
        <w:rPr>
          <w:b/>
          <w:bCs/>
        </w:rPr>
        <w:t xml:space="preserve"> la que participé </w:t>
      </w:r>
    </w:p>
    <w:p w14:paraId="54AC9CCD" w14:textId="271310FA" w:rsidR="00836E36" w:rsidRDefault="000B2D33" w:rsidP="00362B28">
      <w:pPr>
        <w:jc w:val="both"/>
      </w:pPr>
      <w:r>
        <w:t>Asamblea Regional:</w:t>
      </w:r>
      <w:r w:rsidR="00836E36">
        <w:t xml:space="preserve">  1</w:t>
      </w:r>
    </w:p>
    <w:p w14:paraId="4426A93E" w14:textId="22462566" w:rsidR="00836E36" w:rsidRDefault="000B2D33" w:rsidP="00362B28">
      <w:pPr>
        <w:jc w:val="both"/>
      </w:pPr>
      <w:r>
        <w:t>Asamblea Nacional:</w:t>
      </w:r>
      <w:r w:rsidR="00836E36">
        <w:t xml:space="preserve">  1</w:t>
      </w:r>
    </w:p>
    <w:p w14:paraId="6DA2E673" w14:textId="6D1D670A" w:rsidR="00836E36" w:rsidRDefault="00836E36" w:rsidP="00362B28">
      <w:pPr>
        <w:jc w:val="both"/>
      </w:pPr>
      <w:r>
        <w:t>Capacitación de Fiscales</w:t>
      </w:r>
      <w:r w:rsidR="000B2D33">
        <w:t>:</w:t>
      </w:r>
      <w:r>
        <w:t xml:space="preserve"> 1</w:t>
      </w:r>
    </w:p>
    <w:p w14:paraId="7A0F2578" w14:textId="1C06E96A" w:rsidR="00836E36" w:rsidRDefault="00836E36" w:rsidP="00362B28">
      <w:pPr>
        <w:jc w:val="both"/>
      </w:pPr>
      <w:r>
        <w:t>Revisión de Libros por parte de la fiscalía Nacional</w:t>
      </w:r>
      <w:r w:rsidR="000B2D33">
        <w:t>:</w:t>
      </w:r>
      <w:r>
        <w:t xml:space="preserve">  1</w:t>
      </w:r>
    </w:p>
    <w:p w14:paraId="4809C228" w14:textId="1E604D87" w:rsidR="00D93EE9" w:rsidRDefault="000B2D33" w:rsidP="00362B28">
      <w:pPr>
        <w:jc w:val="both"/>
      </w:pPr>
      <w:r>
        <w:t>Capacitación a los</w:t>
      </w:r>
      <w:r w:rsidR="00D93EE9">
        <w:t xml:space="preserve"> representantes institucionales</w:t>
      </w:r>
      <w:r>
        <w:t>:</w:t>
      </w:r>
      <w:r w:rsidR="00D93EE9">
        <w:t xml:space="preserve">  1</w:t>
      </w:r>
    </w:p>
    <w:p w14:paraId="5E714547" w14:textId="5794FADD" w:rsidR="00836E36" w:rsidRDefault="00836E36" w:rsidP="00362B28">
      <w:pPr>
        <w:jc w:val="both"/>
      </w:pPr>
      <w:r>
        <w:t xml:space="preserve">Colaboración en actividades programadas por la Junta </w:t>
      </w:r>
      <w:r w:rsidR="00D93EE9">
        <w:t>Regional:</w:t>
      </w:r>
      <w:r w:rsidR="00362B28">
        <w:t xml:space="preserve"> </w:t>
      </w:r>
      <w:r w:rsidR="000B2D33">
        <w:t xml:space="preserve"> </w:t>
      </w:r>
      <w:r w:rsidR="00D93EE9">
        <w:t>Tómbola  bailable,</w:t>
      </w:r>
      <w:r w:rsidR="00362B28">
        <w:t xml:space="preserve"> A</w:t>
      </w:r>
      <w:r w:rsidR="00D93EE9">
        <w:t xml:space="preserve">ctividad  de </w:t>
      </w:r>
      <w:r w:rsidR="00362B28">
        <w:t>J</w:t>
      </w:r>
      <w:r w:rsidR="00D93EE9">
        <w:t>ub</w:t>
      </w:r>
      <w:r w:rsidR="00362B28">
        <w:t>ilados, Celebración del Día de Jubilado COLYPRO colegiado, celebración del día del Artista Colegiado, Actividad de la Familia COLYPRO.</w:t>
      </w:r>
    </w:p>
    <w:p w14:paraId="5934F37F" w14:textId="1D227BF4" w:rsidR="007B74B8" w:rsidRDefault="00362B28" w:rsidP="00362B28">
      <w:pPr>
        <w:jc w:val="both"/>
      </w:pPr>
      <w:r>
        <w:t>No me queda más que agradecer el apoyo recibido de parte de los colegiados de Pérez Zeledón y Buenos Aires teniendo la certeza de haber dado lo mejor de mí representándolos en la fiscalía dignamente.</w:t>
      </w:r>
    </w:p>
    <w:p w14:paraId="680A1F62" w14:textId="77777777" w:rsidR="00362B28" w:rsidRDefault="00362B28" w:rsidP="00362B28">
      <w:pPr>
        <w:jc w:val="both"/>
      </w:pPr>
    </w:p>
    <w:p w14:paraId="5977011A" w14:textId="74A4C3DA" w:rsidR="00362B28" w:rsidRDefault="00362B28" w:rsidP="00362B28">
      <w:pPr>
        <w:jc w:val="both"/>
      </w:pPr>
      <w:r>
        <w:tab/>
      </w:r>
      <w:r>
        <w:tab/>
      </w:r>
      <w:r>
        <w:tab/>
      </w:r>
      <w:r>
        <w:tab/>
        <w:t>Atentamente,</w:t>
      </w:r>
    </w:p>
    <w:p w14:paraId="74924107" w14:textId="3246865B" w:rsidR="00362B28" w:rsidRDefault="00362B28" w:rsidP="00362B28">
      <w:pPr>
        <w:jc w:val="both"/>
      </w:pPr>
      <w:r>
        <w:tab/>
      </w:r>
      <w:r>
        <w:tab/>
      </w:r>
      <w:r>
        <w:tab/>
        <w:t>MSc. Oldemar Calderón Fernández.</w:t>
      </w:r>
    </w:p>
    <w:p w14:paraId="20D9087A" w14:textId="77777777" w:rsidR="007B74B8" w:rsidRDefault="007B74B8" w:rsidP="00362B28">
      <w:pPr>
        <w:jc w:val="both"/>
      </w:pPr>
    </w:p>
    <w:p w14:paraId="0DE0C50F" w14:textId="77777777" w:rsidR="007B74B8" w:rsidRDefault="007B74B8" w:rsidP="00362B28">
      <w:pPr>
        <w:jc w:val="both"/>
      </w:pPr>
    </w:p>
    <w:p w14:paraId="28B3FE61" w14:textId="77777777" w:rsidR="007B74B8" w:rsidRDefault="007B74B8" w:rsidP="00362B28">
      <w:pPr>
        <w:jc w:val="both"/>
      </w:pPr>
    </w:p>
    <w:sectPr w:rsidR="007B74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D5"/>
    <w:rsid w:val="00036739"/>
    <w:rsid w:val="00094B11"/>
    <w:rsid w:val="000B2D33"/>
    <w:rsid w:val="00200949"/>
    <w:rsid w:val="002055FE"/>
    <w:rsid w:val="00362B28"/>
    <w:rsid w:val="00556FDB"/>
    <w:rsid w:val="006266D6"/>
    <w:rsid w:val="00632C5D"/>
    <w:rsid w:val="0063454A"/>
    <w:rsid w:val="006F639C"/>
    <w:rsid w:val="006F70D5"/>
    <w:rsid w:val="007B74B8"/>
    <w:rsid w:val="00836E36"/>
    <w:rsid w:val="00A02EFF"/>
    <w:rsid w:val="00A86BC5"/>
    <w:rsid w:val="00BC4969"/>
    <w:rsid w:val="00D93EE9"/>
    <w:rsid w:val="00E97DDF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F39C"/>
  <w15:chartTrackingRefBased/>
  <w15:docId w15:val="{0CB8C2BB-D8C1-4342-BC98-6331F3F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0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70D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70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70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70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70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70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70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70D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70D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rodriguez zumbado</dc:creator>
  <cp:keywords/>
  <dc:description/>
  <cp:lastModifiedBy>ana cristina rodriguez zumbado</cp:lastModifiedBy>
  <cp:revision>6</cp:revision>
  <dcterms:created xsi:type="dcterms:W3CDTF">2026-02-05T16:16:00Z</dcterms:created>
  <dcterms:modified xsi:type="dcterms:W3CDTF">2026-02-05T21:57:00Z</dcterms:modified>
</cp:coreProperties>
</file>