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E2F3" w:themeColor="accent1" w:themeTint="33"/>
  <w:body>
    <w:p w14:paraId="33D0C9F6" w14:textId="228AC76B" w:rsidR="00333543" w:rsidRDefault="0034720C">
      <w:r w:rsidRPr="00CF70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45F26" wp14:editId="5AACA51A">
                <wp:simplePos x="0" y="0"/>
                <wp:positionH relativeFrom="margin">
                  <wp:align>right</wp:align>
                </wp:positionH>
                <wp:positionV relativeFrom="paragraph">
                  <wp:posOffset>750533</wp:posOffset>
                </wp:positionV>
                <wp:extent cx="6917017" cy="8487410"/>
                <wp:effectExtent l="0" t="0" r="0" b="0"/>
                <wp:wrapNone/>
                <wp:docPr id="5" name="Cuadro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E2B481-D0A2-9FB4-BD71-ED279BC9D6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017" cy="8487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1A1AF9" w14:textId="43FFBAA3" w:rsidR="00CF705C" w:rsidRPr="00376BC1" w:rsidRDefault="00CF705C" w:rsidP="00376BC1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es-MX"/>
                                <w14:ligatures w14:val="none"/>
                              </w:rPr>
                            </w:pPr>
                          </w:p>
                          <w:p w14:paraId="598A706F" w14:textId="77777777" w:rsidR="00376BC1" w:rsidRDefault="00376BC1" w:rsidP="00376BC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  <w:lang w:val="es-MX"/>
                              </w:rPr>
                            </w:pPr>
                          </w:p>
                          <w:p w14:paraId="2C899089" w14:textId="5E0DFC07" w:rsidR="00CF705C" w:rsidRPr="00376BC1" w:rsidRDefault="00CF705C" w:rsidP="00376BC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  <w:lang w:val="es-MX"/>
                              </w:rPr>
                            </w:pPr>
                            <w:r w:rsidRPr="00376BC1"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  <w:lang w:val="es-MX"/>
                              </w:rPr>
                              <w:t>Partido Frente Ético Docente (FED)</w:t>
                            </w:r>
                          </w:p>
                          <w:p w14:paraId="347A9596" w14:textId="2901E629" w:rsidR="00CF705C" w:rsidRPr="00376BC1" w:rsidRDefault="00CF705C" w:rsidP="00376BC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76BC1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Plan de </w:t>
                            </w:r>
                            <w:r w:rsidR="008470E7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>T</w:t>
                            </w:r>
                            <w:r w:rsidRPr="00376BC1"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rabajo </w:t>
                            </w:r>
                          </w:p>
                          <w:p w14:paraId="12CD2AC1" w14:textId="77777777" w:rsidR="00CF705C" w:rsidRPr="00CF705C" w:rsidRDefault="00CF705C" w:rsidP="00CF705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DC96FB6" w14:textId="2D31E737" w:rsidR="00CF705C" w:rsidRDefault="00CF705C" w:rsidP="00376BC1">
                            <w:pPr>
                              <w:ind w:firstLine="708"/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6BC1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Como Tribunal de Honor de COLYPRO, actuaremos en el cumplimiento del de LEY ORGÁNICA DEL COLYPRO, LEY N.°4770 y lo indicado en su </w:t>
                            </w:r>
                            <w:r w:rsidR="00376BC1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Pr="00376BC1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apítulo X, junto con lo establecido en el Código Deontológico de COLYPRO, cumpliendo con las funciones y atribuciones establecidas en el Título Tercero del Tribunal de Honor y el Procedimiento Administrativo Disciplinario y con las competencias enmarcadas dentro del Artículo 66 de dicho Código.</w:t>
                            </w:r>
                          </w:p>
                          <w:p w14:paraId="42108A36" w14:textId="77777777" w:rsidR="00376BC1" w:rsidRPr="004F3927" w:rsidRDefault="00376BC1" w:rsidP="00376BC1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3CF7941" w14:textId="77777777" w:rsidR="00CF705C" w:rsidRPr="00376BC1" w:rsidRDefault="00CF705C" w:rsidP="00376BC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76BC1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Nuestros objetivos</w:t>
                            </w:r>
                          </w:p>
                          <w:p w14:paraId="196B67D1" w14:textId="77777777" w:rsidR="00CF705C" w:rsidRPr="00376BC1" w:rsidRDefault="00CF705C" w:rsidP="00376BC1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6BC1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1. Garantizar el respeto y cumplimiento del Código Deontológico, fortaleciendo la ética y los valores profesionales en el ejercicio docente.</w:t>
                            </w:r>
                          </w:p>
                          <w:p w14:paraId="487A6F0D" w14:textId="77777777" w:rsidR="00CF705C" w:rsidRPr="00376BC1" w:rsidRDefault="00CF705C" w:rsidP="00376BC1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6BC1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2. Investigar con objetividad e imparcialidad las denuncias y quejas presentadas contra los colegiados, asegurando procesos justos, transparentes y en estricto apego a los reglamentos establecidos por COLYPRO.</w:t>
                            </w:r>
                          </w:p>
                          <w:p w14:paraId="1C03336C" w14:textId="77777777" w:rsidR="00CF705C" w:rsidRPr="00376BC1" w:rsidRDefault="00CF705C" w:rsidP="00376BC1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6BC1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3. Asegurar justicia en apego al examen cuidadoso de los hechos, la prueba establecida y las consecuencias producidas en ocasión de la falta para establecer la sanción determinando la gravedad de la falta </w:t>
                            </w:r>
                          </w:p>
                          <w:p w14:paraId="41D866B7" w14:textId="77777777" w:rsidR="00CF705C" w:rsidRPr="00376BC1" w:rsidRDefault="00CF705C" w:rsidP="00376BC1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6BC1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4. Garantizar la confidencialidad y el debido proceso, protegiendo tanto los derechos de los denunciantes como de los denunciados durante todas las etapas de investigación y resolución.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45F26" id="_x0000_t202" coordsize="21600,21600" o:spt="202" path="m,l,21600r21600,l21600,xe">
                <v:stroke joinstyle="miter"/>
                <v:path gradientshapeok="t" o:connecttype="rect"/>
              </v:shapetype>
              <v:shape id="CuadroTexto 4" o:spid="_x0000_s1026" type="#_x0000_t202" style="position:absolute;margin-left:493.45pt;margin-top:59.1pt;width:544.65pt;height:668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" filled="f" stroked="f">
                <v:textbox>
                  <w:txbxContent>
                    <w:p w14:paraId="481A1AF9" w14:textId="43FFBAA3" w:rsidR="00CF705C" w:rsidRPr="00376BC1" w:rsidRDefault="00CF705C" w:rsidP="00376BC1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es-MX"/>
                          <w14:ligatures w14:val="none"/>
                        </w:rPr>
                      </w:pPr>
                    </w:p>
                    <w:p w14:paraId="598A706F" w14:textId="77777777" w:rsidR="00376BC1" w:rsidRDefault="00376BC1" w:rsidP="00376BC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  <w:lang w:val="es-MX"/>
                        </w:rPr>
                      </w:pPr>
                    </w:p>
                    <w:p w14:paraId="2C899089" w14:textId="5E0DFC07" w:rsidR="00CF705C" w:rsidRPr="00376BC1" w:rsidRDefault="00CF705C" w:rsidP="00376BC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  <w:lang w:val="es-MX"/>
                        </w:rPr>
                      </w:pPr>
                      <w:r w:rsidRPr="00376BC1"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  <w:lang w:val="es-MX"/>
                        </w:rPr>
                        <w:t>Partido Frente Ético Docente (FED)</w:t>
                      </w:r>
                    </w:p>
                    <w:p w14:paraId="347A9596" w14:textId="2901E629" w:rsidR="00CF705C" w:rsidRPr="00376BC1" w:rsidRDefault="00CF705C" w:rsidP="00376BC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</w:pPr>
                      <w:r w:rsidRPr="00376BC1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Plan de </w:t>
                      </w:r>
                      <w:r w:rsidR="008470E7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>T</w:t>
                      </w:r>
                      <w:r w:rsidRPr="00376BC1"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  <w:t xml:space="preserve">rabajo </w:t>
                      </w:r>
                    </w:p>
                    <w:p w14:paraId="12CD2AC1" w14:textId="77777777" w:rsidR="00CF705C" w:rsidRPr="00CF705C" w:rsidRDefault="00CF705C" w:rsidP="00CF705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es-MX"/>
                        </w:rPr>
                      </w:pPr>
                    </w:p>
                    <w:p w14:paraId="5DC96FB6" w14:textId="2D31E737" w:rsidR="00CF705C" w:rsidRDefault="00CF705C" w:rsidP="00376BC1">
                      <w:pPr>
                        <w:ind w:firstLine="708"/>
                        <w:jc w:val="both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376BC1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Como Tribunal de Honor de COLYPRO, actuaremos en el cumplimiento del de LEY ORGÁNICA DEL COLYPRO, LEY N.°4770 y lo indicado en su </w:t>
                      </w:r>
                      <w:r w:rsidR="00376BC1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 w:rsidRPr="00376BC1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apítulo X, junto con lo establecido en el Código Deontológico de COLYPRO, cumpliendo con las funciones y atribuciones establecidas en el Título Tercero del Tribunal de Honor y el Procedimiento Administrativo Disciplinario y con las competencias enmarcadas dentro del Artículo 66 de dicho Código.</w:t>
                      </w:r>
                    </w:p>
                    <w:p w14:paraId="42108A36" w14:textId="77777777" w:rsidR="00376BC1" w:rsidRPr="004F3927" w:rsidRDefault="00376BC1" w:rsidP="00376BC1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3CF7941" w14:textId="77777777" w:rsidR="00CF705C" w:rsidRPr="00376BC1" w:rsidRDefault="00CF705C" w:rsidP="00376BC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376BC1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Nuestros objetivos</w:t>
                      </w:r>
                    </w:p>
                    <w:p w14:paraId="196B67D1" w14:textId="77777777" w:rsidR="00CF705C" w:rsidRPr="00376BC1" w:rsidRDefault="00CF705C" w:rsidP="00376BC1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376BC1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1. Garantizar el respeto y cumplimiento del Código Deontológico, fortaleciendo la ética y los valores profesionales en el ejercicio docente.</w:t>
                      </w:r>
                    </w:p>
                    <w:p w14:paraId="487A6F0D" w14:textId="77777777" w:rsidR="00CF705C" w:rsidRPr="00376BC1" w:rsidRDefault="00CF705C" w:rsidP="00376BC1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376BC1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2. Investigar con objetividad e imparcialidad las denuncias y quejas presentadas contra los colegiados, asegurando procesos justos, transparentes y en estricto apego a los reglamentos establecidos por COLYPRO.</w:t>
                      </w:r>
                    </w:p>
                    <w:p w14:paraId="1C03336C" w14:textId="77777777" w:rsidR="00CF705C" w:rsidRPr="00376BC1" w:rsidRDefault="00CF705C" w:rsidP="00376BC1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376BC1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3. Asegurar justicia en apego al examen cuidadoso de los hechos, la prueba establecida y las consecuencias producidas en ocasión de la falta para establecer la sanción determinando la gravedad de la falta </w:t>
                      </w:r>
                    </w:p>
                    <w:p w14:paraId="41D866B7" w14:textId="77777777" w:rsidR="00CF705C" w:rsidRPr="00376BC1" w:rsidRDefault="00CF705C" w:rsidP="00376BC1">
                      <w:pPr>
                        <w:jc w:val="both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376BC1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4. Garantizar la confidencialidad y el debido proceso, protegiendo tanto los derechos de los denunciantes como de los denunciados durante todas las etapas de investigación y resolución.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BC1" w:rsidRPr="00CF705C">
        <w:rPr>
          <w:noProof/>
        </w:rPr>
        <w:drawing>
          <wp:anchor distT="0" distB="0" distL="114300" distR="114300" simplePos="0" relativeHeight="251660288" behindDoc="0" locked="0" layoutInCell="1" allowOverlap="1" wp14:anchorId="0D292F87" wp14:editId="0ABB3190">
            <wp:simplePos x="0" y="0"/>
            <wp:positionH relativeFrom="page">
              <wp:align>right</wp:align>
            </wp:positionH>
            <wp:positionV relativeFrom="paragraph">
              <wp:posOffset>-540385</wp:posOffset>
            </wp:positionV>
            <wp:extent cx="7856168" cy="2346385"/>
            <wp:effectExtent l="0" t="0" r="6985" b="0"/>
            <wp:wrapNone/>
            <wp:docPr id="6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F0CFAAE1-0371-2AF1-AE4E-4F972DCA86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F0CFAAE1-0371-2AF1-AE4E-4F972DCA86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56168" cy="234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02C13" w14:textId="5C82D74F" w:rsidR="0034720C" w:rsidRPr="0034720C" w:rsidRDefault="0034720C" w:rsidP="0034720C"/>
    <w:p w14:paraId="0915207D" w14:textId="23A74912" w:rsidR="0034720C" w:rsidRPr="0034720C" w:rsidRDefault="0034720C" w:rsidP="0034720C"/>
    <w:p w14:paraId="3CFB2B6B" w14:textId="77777777" w:rsidR="0034720C" w:rsidRPr="0034720C" w:rsidRDefault="0034720C" w:rsidP="0034720C"/>
    <w:p w14:paraId="220F2156" w14:textId="77777777" w:rsidR="0034720C" w:rsidRPr="0034720C" w:rsidRDefault="0034720C" w:rsidP="0034720C"/>
    <w:p w14:paraId="4A4E907C" w14:textId="77777777" w:rsidR="0034720C" w:rsidRPr="0034720C" w:rsidRDefault="0034720C" w:rsidP="0034720C"/>
    <w:p w14:paraId="6B035892" w14:textId="77777777" w:rsidR="0034720C" w:rsidRPr="0034720C" w:rsidRDefault="0034720C" w:rsidP="0034720C"/>
    <w:p w14:paraId="469275CB" w14:textId="77777777" w:rsidR="0034720C" w:rsidRPr="0034720C" w:rsidRDefault="0034720C" w:rsidP="0034720C"/>
    <w:p w14:paraId="3CB7204D" w14:textId="77777777" w:rsidR="0034720C" w:rsidRDefault="0034720C" w:rsidP="0034720C"/>
    <w:p w14:paraId="4D4DB4D3" w14:textId="77777777" w:rsidR="0034720C" w:rsidRPr="0034720C" w:rsidRDefault="0034720C" w:rsidP="0034720C">
      <w:pPr>
        <w:jc w:val="right"/>
      </w:pPr>
    </w:p>
    <w:sectPr w:rsidR="0034720C" w:rsidRPr="0034720C" w:rsidSect="003B2F8F">
      <w:pgSz w:w="12240" w:h="15840"/>
      <w:pgMar w:top="851" w:right="567" w:bottom="851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1845"/>
    <w:multiLevelType w:val="hybridMultilevel"/>
    <w:tmpl w:val="51B2AD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6FA6"/>
    <w:multiLevelType w:val="hybridMultilevel"/>
    <w:tmpl w:val="E11A2BB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36680"/>
    <w:multiLevelType w:val="hybridMultilevel"/>
    <w:tmpl w:val="0D3E7E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653422">
    <w:abstractNumId w:val="2"/>
  </w:num>
  <w:num w:numId="2" w16cid:durableId="1668552175">
    <w:abstractNumId w:val="0"/>
  </w:num>
  <w:num w:numId="3" w16cid:durableId="3331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65"/>
    <w:rsid w:val="000F5DB3"/>
    <w:rsid w:val="002629B5"/>
    <w:rsid w:val="002A25DD"/>
    <w:rsid w:val="002D34A7"/>
    <w:rsid w:val="00311561"/>
    <w:rsid w:val="00333543"/>
    <w:rsid w:val="0034720C"/>
    <w:rsid w:val="00376BC1"/>
    <w:rsid w:val="003828D8"/>
    <w:rsid w:val="003B2F8F"/>
    <w:rsid w:val="0045309F"/>
    <w:rsid w:val="004F3927"/>
    <w:rsid w:val="005C45DA"/>
    <w:rsid w:val="005E2819"/>
    <w:rsid w:val="00694EDE"/>
    <w:rsid w:val="006A28BB"/>
    <w:rsid w:val="00720697"/>
    <w:rsid w:val="0079608F"/>
    <w:rsid w:val="007B558A"/>
    <w:rsid w:val="008470E7"/>
    <w:rsid w:val="008647F7"/>
    <w:rsid w:val="00885A65"/>
    <w:rsid w:val="009323BA"/>
    <w:rsid w:val="00A15582"/>
    <w:rsid w:val="00B41199"/>
    <w:rsid w:val="00BC68A3"/>
    <w:rsid w:val="00C2025F"/>
    <w:rsid w:val="00C4093D"/>
    <w:rsid w:val="00CF467A"/>
    <w:rsid w:val="00CF705C"/>
    <w:rsid w:val="00D07011"/>
    <w:rsid w:val="00D321E9"/>
    <w:rsid w:val="00D80A55"/>
    <w:rsid w:val="00E9374C"/>
    <w:rsid w:val="00EC3291"/>
    <w:rsid w:val="00EE1CDB"/>
    <w:rsid w:val="00FD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3AD9"/>
  <w15:chartTrackingRefBased/>
  <w15:docId w15:val="{E5509AEA-6387-433B-A36F-9AFA3BA4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2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Gustavo Alvarez Contreras</cp:lastModifiedBy>
  <cp:revision>5</cp:revision>
  <cp:lastPrinted>2024-12-21T18:32:00Z</cp:lastPrinted>
  <dcterms:created xsi:type="dcterms:W3CDTF">2025-09-11T20:01:00Z</dcterms:created>
  <dcterms:modified xsi:type="dcterms:W3CDTF">2025-09-12T13:49:00Z</dcterms:modified>
</cp:coreProperties>
</file>